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7CD11" w14:textId="2EB2D39C" w:rsidR="000F0F7B" w:rsidRPr="001D40E4" w:rsidRDefault="00D85F0B" w:rsidP="00A22358">
      <w:pPr>
        <w:jc w:val="center"/>
        <w:rPr>
          <w:b/>
          <w:bCs/>
          <w:color w:val="00B050"/>
          <w:sz w:val="32"/>
          <w:szCs w:val="32"/>
        </w:rPr>
      </w:pPr>
      <w:r w:rsidRPr="001D40E4">
        <w:rPr>
          <w:b/>
          <w:bCs/>
          <w:color w:val="00B050"/>
          <w:sz w:val="32"/>
          <w:szCs w:val="32"/>
        </w:rPr>
        <w:t>Børn og tænder</w:t>
      </w:r>
      <w:r w:rsidR="00C357A5">
        <w:rPr>
          <w:b/>
          <w:bCs/>
          <w:color w:val="00B050"/>
          <w:sz w:val="32"/>
          <w:szCs w:val="32"/>
        </w:rPr>
        <w:t xml:space="preserve"> og tandpasta</w:t>
      </w:r>
      <w:r w:rsidR="002D5ECE">
        <w:rPr>
          <w:b/>
          <w:bCs/>
          <w:color w:val="00B050"/>
          <w:sz w:val="32"/>
          <w:szCs w:val="32"/>
        </w:rPr>
        <w:t xml:space="preserve"> </w:t>
      </w:r>
      <w:r w:rsidRPr="001D40E4">
        <w:rPr>
          <w:b/>
          <w:bCs/>
          <w:color w:val="00B050"/>
          <w:sz w:val="32"/>
          <w:szCs w:val="32"/>
        </w:rPr>
        <w:t>Øvelsesvejledning</w:t>
      </w:r>
    </w:p>
    <w:p w14:paraId="1A358EE8" w14:textId="0685BA87" w:rsidR="00D07A6C" w:rsidRDefault="000F0F7B">
      <w:r w:rsidRPr="005953CC">
        <w:rPr>
          <w:b/>
          <w:bCs/>
          <w:color w:val="00B050"/>
          <w:sz w:val="28"/>
          <w:szCs w:val="28"/>
        </w:rPr>
        <w:t>Intro:</w:t>
      </w:r>
      <w:r w:rsidRPr="005953CC">
        <w:rPr>
          <w:b/>
          <w:bCs/>
          <w:color w:val="00B050"/>
          <w:sz w:val="28"/>
          <w:szCs w:val="28"/>
        </w:rPr>
        <w:br/>
      </w:r>
      <w:r>
        <w:t xml:space="preserve">Du er tandplejer og skal vise en flok børn på </w:t>
      </w:r>
      <w:r w:rsidR="006473A0">
        <w:t>9-10</w:t>
      </w:r>
      <w:r w:rsidR="00567D23">
        <w:t xml:space="preserve"> år hvorfor det er vigtigt at der er fluor i tandpasta</w:t>
      </w:r>
      <w:r w:rsidR="006473A0">
        <w:t xml:space="preserve"> og hvorfor tandbørstning to gange hver dag er vigtig</w:t>
      </w:r>
      <w:r w:rsidR="00EF6364">
        <w:t xml:space="preserve"> for tændernes sundhed.</w:t>
      </w:r>
      <w:r w:rsidR="008841F6">
        <w:t xml:space="preserve"> Inden de ankommer</w:t>
      </w:r>
      <w:r w:rsidR="00EF6364">
        <w:t>,</w:t>
      </w:r>
      <w:r w:rsidR="008841F6">
        <w:t xml:space="preserve"> efterprøver du</w:t>
      </w:r>
      <w:r w:rsidR="00EF6364">
        <w:t xml:space="preserve"> små forsøg.</w:t>
      </w:r>
      <w:r w:rsidR="008841F6">
        <w:t xml:space="preserve"> </w:t>
      </w:r>
    </w:p>
    <w:p w14:paraId="332582A0" w14:textId="08EFC73E" w:rsidR="00FB1B6D" w:rsidRDefault="00A77C70">
      <w:pPr>
        <w:rPr>
          <w:b/>
          <w:bCs/>
          <w:color w:val="00B050"/>
          <w:sz w:val="28"/>
          <w:szCs w:val="28"/>
        </w:rPr>
      </w:pPr>
      <w:r w:rsidRPr="00A77C70">
        <w:rPr>
          <w:rFonts w:eastAsiaTheme="minorEastAsia"/>
        </w:rPr>
        <w:drawing>
          <wp:inline distT="0" distB="0" distL="0" distR="0" wp14:anchorId="3EDD6AD0" wp14:editId="6523E5DA">
            <wp:extent cx="2491882" cy="2082800"/>
            <wp:effectExtent l="0" t="0" r="3810" b="0"/>
            <wp:docPr id="2027639388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763938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94129" cy="2084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10798" w14:textId="77777777" w:rsidR="00FB1B6D" w:rsidRDefault="00FB1B6D">
      <w:pPr>
        <w:rPr>
          <w:b/>
          <w:bCs/>
          <w:color w:val="00B050"/>
          <w:sz w:val="28"/>
          <w:szCs w:val="28"/>
        </w:rPr>
        <w:sectPr w:rsidR="00FB1B6D" w:rsidSect="00FB1B6D">
          <w:pgSz w:w="11906" w:h="16838"/>
          <w:pgMar w:top="1701" w:right="1134" w:bottom="1701" w:left="1134" w:header="708" w:footer="708" w:gutter="0"/>
          <w:cols w:num="2" w:space="708"/>
          <w:docGrid w:linePitch="360"/>
        </w:sectPr>
      </w:pPr>
    </w:p>
    <w:p w14:paraId="5073B05C" w14:textId="6DDF007F" w:rsidR="00C22BAA" w:rsidRDefault="00EF6364">
      <w:r w:rsidRPr="005953CC">
        <w:rPr>
          <w:b/>
          <w:bCs/>
          <w:color w:val="00B050"/>
          <w:sz w:val="28"/>
          <w:szCs w:val="28"/>
        </w:rPr>
        <w:t>Teori</w:t>
      </w:r>
      <w:r w:rsidR="00C22BAA" w:rsidRPr="005953CC">
        <w:rPr>
          <w:b/>
          <w:bCs/>
          <w:color w:val="00B050"/>
          <w:sz w:val="28"/>
          <w:szCs w:val="28"/>
        </w:rPr>
        <w:br/>
      </w:r>
      <w:r w:rsidR="00C22BAA">
        <w:t>Tandplejere tilråder brug af tandpasta med fluor</w:t>
      </w:r>
      <w:r w:rsidR="001969CD">
        <w:t>. I de fleste tandpastaer eller mundskyl er der natriumfluorid.</w:t>
      </w:r>
      <w:r w:rsidR="00FD1774">
        <w:t xml:space="preserve"> </w:t>
      </w:r>
      <w:r w:rsidR="00AE36F3">
        <w:t xml:space="preserve">Tandemaljen består af </w:t>
      </w:r>
      <w:r w:rsidR="00C4323E">
        <w:t>hydroxyapatit</w:t>
      </w:r>
      <w:r w:rsidR="00934C25">
        <w:t xml:space="preserve"> (Ca</w:t>
      </w:r>
      <w:r w:rsidR="00934C25">
        <w:rPr>
          <w:vertAlign w:val="subscript"/>
        </w:rPr>
        <w:t>10</w:t>
      </w:r>
      <w:r w:rsidR="00934C25">
        <w:t>(PO</w:t>
      </w:r>
      <w:r w:rsidR="00934C25">
        <w:rPr>
          <w:vertAlign w:val="subscript"/>
        </w:rPr>
        <w:t>4</w:t>
      </w:r>
      <w:r w:rsidR="00934C25">
        <w:t>)</w:t>
      </w:r>
      <w:r w:rsidR="00934C25">
        <w:rPr>
          <w:vertAlign w:val="subscript"/>
        </w:rPr>
        <w:t>6</w:t>
      </w:r>
      <w:r w:rsidR="00934C25">
        <w:t>(OH)</w:t>
      </w:r>
      <w:r w:rsidR="00934C25">
        <w:rPr>
          <w:vertAlign w:val="subscript"/>
        </w:rPr>
        <w:t>2</w:t>
      </w:r>
      <w:r w:rsidR="00C4323E">
        <w:t xml:space="preserve"> </w:t>
      </w:r>
      <w:r w:rsidR="007E7DA7">
        <w:t>som let opløses i syre som f.eks. kan komme fra sukkerholdige og syreholdige drikke eller bakterier der lever af madrester i munden.</w:t>
      </w:r>
      <w:r w:rsidR="001A1BE2">
        <w:t xml:space="preserve"> Når </w:t>
      </w:r>
      <w:r w:rsidR="0008400B">
        <w:t>fluoridioner</w:t>
      </w:r>
      <w:r w:rsidR="001A1BE2">
        <w:t xml:space="preserve"> kommer i kontakt med tænderne vil </w:t>
      </w:r>
      <w:r w:rsidR="00902BAA">
        <w:t xml:space="preserve">de </w:t>
      </w:r>
      <w:r w:rsidR="00980362">
        <w:t xml:space="preserve">erstatte </w:t>
      </w:r>
      <w:r w:rsidR="00CD4DB4">
        <w:t>hydroxidionerne</w:t>
      </w:r>
      <w:r w:rsidR="00980362">
        <w:t xml:space="preserve"> og danne fluorapatit</w:t>
      </w:r>
      <w:r w:rsidR="000628E0">
        <w:t xml:space="preserve"> </w:t>
      </w:r>
      <w:r w:rsidR="000628E0">
        <w:t>Ca</w:t>
      </w:r>
      <w:r w:rsidR="000628E0">
        <w:rPr>
          <w:vertAlign w:val="subscript"/>
        </w:rPr>
        <w:t>10</w:t>
      </w:r>
      <w:r w:rsidR="000628E0">
        <w:t>(PO</w:t>
      </w:r>
      <w:r w:rsidR="000628E0">
        <w:rPr>
          <w:vertAlign w:val="subscript"/>
        </w:rPr>
        <w:t>4</w:t>
      </w:r>
      <w:r w:rsidR="000628E0">
        <w:t>)</w:t>
      </w:r>
      <w:r w:rsidR="000628E0">
        <w:rPr>
          <w:vertAlign w:val="subscript"/>
        </w:rPr>
        <w:t>6</w:t>
      </w:r>
      <w:r w:rsidR="00F6686D">
        <w:t>F</w:t>
      </w:r>
      <w:r w:rsidR="000628E0">
        <w:rPr>
          <w:vertAlign w:val="subscript"/>
        </w:rPr>
        <w:t>2</w:t>
      </w:r>
      <w:r w:rsidR="00980362">
        <w:t xml:space="preserve">. </w:t>
      </w:r>
      <w:r w:rsidR="00902BAA">
        <w:t>De</w:t>
      </w:r>
      <w:r w:rsidR="00C90B95">
        <w:t>nne ionforbindelse</w:t>
      </w:r>
      <w:r w:rsidR="00902BAA">
        <w:t xml:space="preserve"> er meget</w:t>
      </w:r>
      <w:r w:rsidR="0008400B">
        <w:t xml:space="preserve"> syreresistent</w:t>
      </w:r>
      <w:r w:rsidR="00C90B95">
        <w:t xml:space="preserve"> og danner et beskyttende lag oven på tænderne.</w:t>
      </w:r>
    </w:p>
    <w:p w14:paraId="5E6123AE" w14:textId="120CC229" w:rsidR="00743838" w:rsidRPr="006F63B3" w:rsidRDefault="00F6435B">
      <w:pPr>
        <w:rPr>
          <w:rFonts w:eastAsiaTheme="minorEastAsia"/>
        </w:rPr>
      </w:pPr>
      <w:r>
        <w:rPr>
          <w:rFonts w:eastAsiaTheme="minorEastAsia"/>
        </w:rPr>
        <w:t>I øvelserne bruges æggeskal som erstatning for tænder. Æggeskal består hovedsageligt af calcium</w:t>
      </w:r>
      <w:r w:rsidR="008D5F6C">
        <w:rPr>
          <w:rFonts w:eastAsiaTheme="minorEastAsia"/>
        </w:rPr>
        <w:t>carbona</w:t>
      </w:r>
      <w:r w:rsidR="00611F1F">
        <w:rPr>
          <w:rFonts w:eastAsiaTheme="minorEastAsia"/>
        </w:rPr>
        <w:t>t</w:t>
      </w:r>
      <w:r w:rsidR="00443A98">
        <w:rPr>
          <w:rFonts w:eastAsiaTheme="minorEastAsia"/>
        </w:rPr>
        <w:t>,</w:t>
      </w:r>
      <w:r w:rsidR="00AD50E6">
        <w:rPr>
          <w:rFonts w:eastAsiaTheme="minorEastAsia"/>
        </w:rPr>
        <w:t xml:space="preserve"> som har nogenlunde samme opløselighed i syre som hydroxyapatit</w:t>
      </w:r>
      <w:r w:rsidR="009E1E33">
        <w:rPr>
          <w:rFonts w:eastAsiaTheme="minorEastAsia"/>
        </w:rPr>
        <w:t xml:space="preserve"> og reagere</w:t>
      </w:r>
      <w:r w:rsidR="0018425D">
        <w:rPr>
          <w:rFonts w:eastAsiaTheme="minorEastAsia"/>
        </w:rPr>
        <w:t>r</w:t>
      </w:r>
      <w:r w:rsidR="009E1E33">
        <w:rPr>
          <w:rFonts w:eastAsiaTheme="minorEastAsia"/>
        </w:rPr>
        <w:t xml:space="preserve"> på samme måde med fluor</w:t>
      </w:r>
      <w:r w:rsidR="008216AE">
        <w:rPr>
          <w:rFonts w:eastAsiaTheme="minorEastAsia"/>
        </w:rPr>
        <w:t>idioner</w:t>
      </w:r>
      <w:r w:rsidR="0018425D">
        <w:rPr>
          <w:rFonts w:eastAsiaTheme="minorEastAsia"/>
        </w:rPr>
        <w:t xml:space="preserve"> ved at</w:t>
      </w:r>
      <w:r w:rsidR="00264CD8">
        <w:rPr>
          <w:rFonts w:eastAsiaTheme="minorEastAsia"/>
        </w:rPr>
        <w:t xml:space="preserve"> </w:t>
      </w:r>
      <w:r w:rsidR="00264CD8">
        <w:t>lave en fældningsreaktion med calcium og danne calciumfluorid</w:t>
      </w:r>
      <w:r w:rsidR="00C40605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</w:p>
    <w:p w14:paraId="55E4D4D1" w14:textId="13250F0D" w:rsidR="0088660A" w:rsidRPr="00375D84" w:rsidRDefault="0088660A" w:rsidP="0088660A">
      <w:r>
        <w:t>Fældningsreaktionen er som følger</w:t>
      </w:r>
      <w:r w:rsidR="00796869">
        <w:t xml:space="preserve"> (ikke afstemt)</w:t>
      </w:r>
      <w:r>
        <w:t>:</w:t>
      </w:r>
    </w:p>
    <w:p w14:paraId="46C52A85" w14:textId="77777777" w:rsidR="0088660A" w:rsidRPr="00F6435B" w:rsidRDefault="0088660A" w:rsidP="0088660A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Ca</m:t>
              </m:r>
            </m:e>
            <m:sup>
              <m:r>
                <w:rPr>
                  <w:rFonts w:ascii="Cambria Math" w:eastAsiaTheme="minorEastAsia" w:hAnsi="Cambria Math"/>
                </w:rPr>
                <m:t>2+</m:t>
              </m:r>
            </m:sup>
          </m:sSup>
          <m:d>
            <m:dPr>
              <m:ctrlPr>
                <w:rPr>
                  <w:rFonts w:asci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</w:rPr>
                <m:t>aq</m:t>
              </m:r>
            </m:e>
          </m:d>
          <m:r>
            <m:rPr>
              <m:sty m:val="p"/>
            </m:rPr>
            <w:rPr>
              <w:rFonts w:ascii="Cambria Math"/>
            </w:rPr>
            <m:t>+</m:t>
          </m:r>
          <m:sSup>
            <m:sSupPr>
              <m:ctrlPr>
                <w:rPr>
                  <w:rFonts w:ascii="Cambria Math"/>
                </w:rPr>
              </m:ctrlPr>
            </m:sSupPr>
            <m:e>
              <m:r>
                <w:rPr>
                  <w:rFonts w:ascii="Cambria Math"/>
                </w:rPr>
                <m:t>F</m:t>
              </m:r>
            </m:e>
            <m:sup>
              <m:r>
                <w:rPr>
                  <w:rFonts w:ascii="Cambria Math"/>
                </w:rPr>
                <m:t>-</m:t>
              </m:r>
            </m:sup>
          </m:sSup>
          <m:r>
            <m:rPr>
              <m:sty m:val="p"/>
            </m:rPr>
            <w:rPr>
              <w:rFonts w:ascii="Cambria Math"/>
            </w:rPr>
            <m:t>(aq)</m:t>
          </m:r>
          <m:r>
            <m:rPr>
              <m:sty m:val="p"/>
            </m:rPr>
            <w:rPr>
              <w:rFonts w:ascii="Cambria Math" w:hAnsi="Cambria Math"/>
            </w:rPr>
            <m:t>→</m:t>
          </m:r>
          <m:r>
            <m:rPr>
              <m:sty m:val="p"/>
            </m:rPr>
            <w:rPr>
              <w:rFonts w:ascii="Cambria Math"/>
            </w:rPr>
            <m:t>Ca</m:t>
          </m:r>
          <m:sSub>
            <m:sSubPr>
              <m:ctrlPr>
                <w:rPr>
                  <w:rFonts w:ascii="Cambria Math"/>
                </w:rPr>
              </m:ctrlPr>
            </m:sSubPr>
            <m:e>
              <m:r>
                <w:rPr>
                  <w:rFonts w:ascii="Cambria Math"/>
                </w:rPr>
                <m:t>F</m:t>
              </m:r>
            </m:e>
            <m:sub>
              <m:r>
                <w:rPr>
                  <w:rFonts w:asci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/>
            </w:rPr>
            <m:t>(s)</m:t>
          </m:r>
          <m:r>
            <m:rPr>
              <m:sty m:val="p"/>
            </m:rPr>
            <w:br/>
          </m:r>
        </m:oMath>
      </m:oMathPara>
    </w:p>
    <w:p w14:paraId="23549FBF" w14:textId="77777777" w:rsidR="002D5ECE" w:rsidRDefault="002D5ECE">
      <w:pPr>
        <w:rPr>
          <w:b/>
          <w:bCs/>
          <w:color w:val="00B050"/>
          <w:sz w:val="24"/>
          <w:szCs w:val="24"/>
        </w:rPr>
      </w:pPr>
    </w:p>
    <w:p w14:paraId="643C5488" w14:textId="16139F75" w:rsidR="0054461E" w:rsidRDefault="00713FFF" w:rsidP="0054461E">
      <w:r w:rsidRPr="005953CC">
        <w:rPr>
          <w:b/>
          <w:bCs/>
          <w:color w:val="00B050"/>
          <w:sz w:val="24"/>
          <w:szCs w:val="24"/>
        </w:rPr>
        <w:t>Øvelse 1</w:t>
      </w:r>
      <w:r w:rsidR="0054461E">
        <w:rPr>
          <w:b/>
          <w:bCs/>
          <w:color w:val="00B050"/>
          <w:sz w:val="24"/>
          <w:szCs w:val="24"/>
        </w:rPr>
        <w:br/>
      </w:r>
      <w:r w:rsidR="0054461E" w:rsidRPr="002D5ECE">
        <w:rPr>
          <w:b/>
          <w:bCs/>
        </w:rPr>
        <w:t>Materialer:</w:t>
      </w:r>
      <w:r w:rsidR="0054461E">
        <w:t xml:space="preserve"> Mundskyl</w:t>
      </w:r>
      <w:r w:rsidR="006F5A44">
        <w:t>levæske</w:t>
      </w:r>
      <w:r w:rsidR="0054461E">
        <w:t xml:space="preserve"> indeholdende natriumfluorid, 0,1 M CaCl</w:t>
      </w:r>
      <w:r w:rsidR="0054461E">
        <w:rPr>
          <w:vertAlign w:val="subscript"/>
        </w:rPr>
        <w:t>2</w:t>
      </w:r>
      <w:r w:rsidR="0054461E">
        <w:t xml:space="preserve"> (eller </w:t>
      </w:r>
      <w:proofErr w:type="gramStart"/>
      <w:r w:rsidR="0054461E">
        <w:t>Ca(</w:t>
      </w:r>
      <w:proofErr w:type="gramEnd"/>
      <w:r w:rsidR="0054461E">
        <w:t>NO</w:t>
      </w:r>
      <w:r w:rsidR="0054461E">
        <w:rPr>
          <w:vertAlign w:val="subscript"/>
        </w:rPr>
        <w:t>3</w:t>
      </w:r>
      <w:r w:rsidR="0054461E">
        <w:t>)</w:t>
      </w:r>
      <w:r w:rsidR="0054461E">
        <w:rPr>
          <w:vertAlign w:val="subscript"/>
        </w:rPr>
        <w:t>2</w:t>
      </w:r>
      <w:r w:rsidR="0054461E">
        <w:t>), 2 reagensglas</w:t>
      </w:r>
    </w:p>
    <w:p w14:paraId="7983CDEE" w14:textId="6D8DB352" w:rsidR="0054461E" w:rsidRPr="000F7AA7" w:rsidRDefault="0054461E" w:rsidP="0054461E">
      <w:pPr>
        <w:rPr>
          <w:b/>
          <w:bCs/>
        </w:rPr>
      </w:pPr>
      <w:r w:rsidRPr="002D5ECE">
        <w:rPr>
          <w:b/>
          <w:bCs/>
        </w:rPr>
        <w:t>Fremgangsmåde:</w:t>
      </w:r>
      <w:r w:rsidRPr="002D5ECE">
        <w:rPr>
          <w:b/>
          <w:bCs/>
        </w:rPr>
        <w:br/>
      </w:r>
      <w:r>
        <w:t>Tilsæt ca. 2 ml mundskyl</w:t>
      </w:r>
      <w:r w:rsidR="00145B0C">
        <w:t>levæske</w:t>
      </w:r>
      <w:r>
        <w:t xml:space="preserve"> til hvert reagensglas. Til det ene reagensglas tilsættes ca. 2 ml demineraliseret vand og til det andet tilsættes ca. </w:t>
      </w:r>
      <w:r w:rsidR="00CD4158">
        <w:t>2</w:t>
      </w:r>
      <w:r>
        <w:t xml:space="preserve"> ml </w:t>
      </w:r>
      <w:r w:rsidR="00CD4158">
        <w:t>0,1 M CaCl</w:t>
      </w:r>
      <w:r w:rsidR="00CD4158">
        <w:rPr>
          <w:vertAlign w:val="subscript"/>
        </w:rPr>
        <w:t>2</w:t>
      </w:r>
      <w:r>
        <w:t>.</w:t>
      </w:r>
      <w:r>
        <w:br/>
      </w:r>
      <w:r w:rsidRPr="000F7AA7">
        <w:rPr>
          <w:b/>
          <w:bCs/>
        </w:rPr>
        <w:t>Observation:</w:t>
      </w:r>
    </w:p>
    <w:p w14:paraId="12D2C147" w14:textId="6E52CEFC" w:rsidR="0073456B" w:rsidRDefault="00653AD3" w:rsidP="0054461E">
      <w:pPr>
        <w:rPr>
          <w:b/>
          <w:bCs/>
          <w:color w:val="00B050"/>
          <w:sz w:val="24"/>
          <w:szCs w:val="24"/>
        </w:rPr>
      </w:pPr>
      <w:r w:rsidRPr="005953CC">
        <w:rPr>
          <w:b/>
          <w:bCs/>
          <w:color w:val="00B050"/>
          <w:sz w:val="24"/>
          <w:szCs w:val="24"/>
        </w:rPr>
        <w:br/>
      </w:r>
    </w:p>
    <w:p w14:paraId="77E87507" w14:textId="77777777" w:rsidR="0054461E" w:rsidRPr="00CE5778" w:rsidRDefault="00713FFF" w:rsidP="0054461E">
      <w:r w:rsidRPr="002D5ECE">
        <w:rPr>
          <w:b/>
          <w:bCs/>
          <w:color w:val="00B050"/>
          <w:sz w:val="24"/>
          <w:szCs w:val="24"/>
        </w:rPr>
        <w:t>Øvelse 2</w:t>
      </w:r>
      <w:r w:rsidR="00A47A58" w:rsidRPr="002D5ECE">
        <w:rPr>
          <w:b/>
          <w:bCs/>
          <w:color w:val="00B050"/>
          <w:sz w:val="24"/>
          <w:szCs w:val="24"/>
        </w:rPr>
        <w:br/>
      </w:r>
      <w:r w:rsidR="0054461E" w:rsidRPr="001E3554">
        <w:rPr>
          <w:b/>
          <w:bCs/>
        </w:rPr>
        <w:t>Materiale:</w:t>
      </w:r>
      <w:r w:rsidR="0054461E">
        <w:t xml:space="preserve"> Centrifuge, eppendorfrør, 0,1 M CaCl</w:t>
      </w:r>
      <w:r w:rsidR="0054461E">
        <w:rPr>
          <w:vertAlign w:val="subscript"/>
        </w:rPr>
        <w:t>2</w:t>
      </w:r>
      <w:r w:rsidR="0054461E">
        <w:t xml:space="preserve"> (eller </w:t>
      </w:r>
      <w:proofErr w:type="gramStart"/>
      <w:r w:rsidR="0054461E">
        <w:t>Ca(</w:t>
      </w:r>
      <w:proofErr w:type="gramEnd"/>
      <w:r w:rsidR="0054461E">
        <w:t>NO</w:t>
      </w:r>
      <w:r w:rsidR="0054461E">
        <w:rPr>
          <w:vertAlign w:val="subscript"/>
        </w:rPr>
        <w:t>3</w:t>
      </w:r>
      <w:r w:rsidR="0054461E">
        <w:t>)</w:t>
      </w:r>
      <w:r w:rsidR="0054461E">
        <w:rPr>
          <w:vertAlign w:val="subscript"/>
        </w:rPr>
        <w:t>2</w:t>
      </w:r>
      <w:r w:rsidR="0054461E">
        <w:t>), Mundskyllevæske med fluor</w:t>
      </w:r>
    </w:p>
    <w:p w14:paraId="2BDE97CA" w14:textId="77777777" w:rsidR="0054461E" w:rsidRPr="000F7AA7" w:rsidRDefault="0054461E" w:rsidP="0054461E">
      <w:pPr>
        <w:rPr>
          <w:b/>
          <w:bCs/>
        </w:rPr>
      </w:pPr>
      <w:r w:rsidRPr="001E3554">
        <w:rPr>
          <w:b/>
          <w:bCs/>
        </w:rPr>
        <w:t>Fremgangsmåde:</w:t>
      </w:r>
      <w:r w:rsidRPr="001E3554">
        <w:rPr>
          <w:b/>
          <w:bCs/>
        </w:rPr>
        <w:br/>
      </w:r>
      <w:r>
        <w:t>Til et eppendorfrør tilsættes ca. ½ ml 0,1 M CaCl</w:t>
      </w:r>
      <w:r>
        <w:rPr>
          <w:vertAlign w:val="subscript"/>
        </w:rPr>
        <w:t>2</w:t>
      </w:r>
      <w:r>
        <w:t xml:space="preserve"> opløsning og ca. ½ ml mundskyllevæske. </w:t>
      </w:r>
      <w:r>
        <w:br/>
      </w:r>
      <w:r w:rsidRPr="000F7AA7">
        <w:rPr>
          <w:b/>
          <w:bCs/>
        </w:rPr>
        <w:t>Observation:</w:t>
      </w:r>
    </w:p>
    <w:p w14:paraId="1571D8CF" w14:textId="77777777" w:rsidR="0054461E" w:rsidRDefault="0054461E" w:rsidP="0054461E"/>
    <w:p w14:paraId="4B97280F" w14:textId="70251420" w:rsidR="0054461E" w:rsidRDefault="0054461E" w:rsidP="0054461E">
      <w:pPr>
        <w:rPr>
          <w:b/>
          <w:bCs/>
        </w:rPr>
      </w:pPr>
      <w:r>
        <w:lastRenderedPageBreak/>
        <w:t>Centrifuger opløsningen og tag væsken fra.</w:t>
      </w:r>
      <w:r>
        <w:br/>
        <w:t>Tilsæt fortyndet eddikesyre eller citronsyre til bundfaldet og ryst det grundigt</w:t>
      </w:r>
      <w:r w:rsidR="00B463AF">
        <w:t>,</w:t>
      </w:r>
      <w:r>
        <w:t xml:space="preserve"> så der ikke sidder bundfald i bunden. Centrifuger det igen og se om det er opløst eller om noget samler sig i bunden igen. </w:t>
      </w:r>
      <w:r w:rsidR="00DE52C1">
        <w:br/>
      </w:r>
      <w:r>
        <w:t xml:space="preserve">Til et andet eppendorfrør tilsæt </w:t>
      </w:r>
      <w:r w:rsidR="00B463AF">
        <w:t xml:space="preserve">nu </w:t>
      </w:r>
      <w:r w:rsidR="004B6E90">
        <w:t>calciumcarbonat (CaCO</w:t>
      </w:r>
      <w:r w:rsidR="004B6E90">
        <w:rPr>
          <w:vertAlign w:val="subscript"/>
        </w:rPr>
        <w:t>3</w:t>
      </w:r>
      <w:r w:rsidR="00811867">
        <w:t>)</w:t>
      </w:r>
      <w:r w:rsidR="004B6E90">
        <w:t xml:space="preserve"> </w:t>
      </w:r>
      <w:r>
        <w:t>nu samme mængde som I havde bundfald i glasset med mundskyl, opløs det i lidt eddikesyre eller citronsyre, centrifuger det og sammenlign det med det første glas.</w:t>
      </w:r>
      <w:r w:rsidR="00140645">
        <w:t xml:space="preserve"> Læg mærke til om den ene er mere syreresistent end den anden.</w:t>
      </w:r>
      <w:r>
        <w:t xml:space="preserve">   </w:t>
      </w:r>
      <w:r>
        <w:br/>
      </w:r>
      <w:r w:rsidRPr="005D3969">
        <w:rPr>
          <w:b/>
          <w:bCs/>
        </w:rPr>
        <w:t>Observation:</w:t>
      </w:r>
    </w:p>
    <w:p w14:paraId="6C86BC93" w14:textId="77777777" w:rsidR="00DB0FDE" w:rsidRDefault="00DB0FDE" w:rsidP="0054461E"/>
    <w:p w14:paraId="00E89D65" w14:textId="77777777" w:rsidR="0054461E" w:rsidRDefault="0054461E" w:rsidP="0054461E">
      <w:pPr>
        <w:rPr>
          <w:b/>
          <w:bCs/>
          <w:color w:val="00B050"/>
          <w:sz w:val="24"/>
          <w:szCs w:val="24"/>
        </w:rPr>
      </w:pPr>
    </w:p>
    <w:p w14:paraId="75E9CCFF" w14:textId="77777777" w:rsidR="003E4EFD" w:rsidRDefault="003E4EFD">
      <w:pPr>
        <w:rPr>
          <w:b/>
          <w:bCs/>
          <w:color w:val="00B050"/>
          <w:sz w:val="24"/>
          <w:szCs w:val="24"/>
        </w:rPr>
        <w:sectPr w:rsidR="003E4EFD" w:rsidSect="00FB1B6D">
          <w:type w:val="continuous"/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</w:p>
    <w:p w14:paraId="0D197BB5" w14:textId="0383378D" w:rsidR="00713FFF" w:rsidRDefault="00713FFF">
      <w:r w:rsidRPr="002D5ECE">
        <w:rPr>
          <w:b/>
          <w:bCs/>
          <w:color w:val="00B050"/>
          <w:sz w:val="24"/>
          <w:szCs w:val="24"/>
        </w:rPr>
        <w:t>Øvelse 3</w:t>
      </w:r>
      <w:r w:rsidR="00084032" w:rsidRPr="002D5ECE">
        <w:rPr>
          <w:b/>
          <w:bCs/>
          <w:color w:val="00B050"/>
          <w:sz w:val="24"/>
          <w:szCs w:val="24"/>
        </w:rPr>
        <w:br/>
      </w:r>
      <w:r w:rsidR="00084032" w:rsidRPr="002D5ECE">
        <w:rPr>
          <w:b/>
          <w:bCs/>
        </w:rPr>
        <w:t>Materialer:</w:t>
      </w:r>
      <w:r w:rsidR="00084032">
        <w:t xml:space="preserve"> Æggeskal, mundskyl</w:t>
      </w:r>
      <w:r w:rsidR="00BF7433">
        <w:t>levæske</w:t>
      </w:r>
      <w:r w:rsidR="00084032">
        <w:t xml:space="preserve"> med fluor, </w:t>
      </w:r>
      <w:r w:rsidR="00251BF7">
        <w:t xml:space="preserve">fortyndet </w:t>
      </w:r>
      <w:r w:rsidR="00084032">
        <w:t>eddikesyre</w:t>
      </w:r>
      <w:r w:rsidR="00251BF7">
        <w:t xml:space="preserve"> eller citronsyre,</w:t>
      </w:r>
      <w:r w:rsidR="003E05F9">
        <w:t xml:space="preserve"> </w:t>
      </w:r>
      <w:r w:rsidR="001C2874">
        <w:t>3</w:t>
      </w:r>
      <w:r w:rsidR="0036378F">
        <w:t>x</w:t>
      </w:r>
      <w:r w:rsidR="0000239E">
        <w:t xml:space="preserve"> </w:t>
      </w:r>
      <w:r w:rsidR="00251BF7">
        <w:t>100 ml bægerglas</w:t>
      </w:r>
    </w:p>
    <w:p w14:paraId="53BF351A" w14:textId="459C9893" w:rsidR="00263356" w:rsidRDefault="003C31C6">
      <w:pPr>
        <w:rPr>
          <w:b/>
          <w:bCs/>
        </w:rPr>
      </w:pPr>
      <w:r w:rsidRPr="002D5ECE">
        <w:rPr>
          <w:b/>
          <w:bCs/>
        </w:rPr>
        <w:t>Fremgangsmåde:</w:t>
      </w:r>
      <w:r w:rsidRPr="002D5ECE">
        <w:rPr>
          <w:b/>
          <w:bCs/>
        </w:rPr>
        <w:br/>
      </w:r>
      <w:r w:rsidR="00EF0A9E">
        <w:t>Læg</w:t>
      </w:r>
      <w:r w:rsidR="00436BEB">
        <w:t xml:space="preserve"> </w:t>
      </w:r>
      <w:r w:rsidR="00AB7621">
        <w:t xml:space="preserve">et stykke æggeskal i </w:t>
      </w:r>
      <w:r w:rsidR="001C2874">
        <w:t xml:space="preserve">et glas </w:t>
      </w:r>
      <w:r w:rsidR="00DB0FDE">
        <w:t xml:space="preserve">med </w:t>
      </w:r>
      <w:r w:rsidR="00AB7621">
        <w:t>mundskyllevæske</w:t>
      </w:r>
      <w:r w:rsidR="00EF0A9E">
        <w:t xml:space="preserve"> </w:t>
      </w:r>
      <w:r w:rsidR="00AB7621">
        <w:t xml:space="preserve">så </w:t>
      </w:r>
      <w:r w:rsidR="00DB0FDE">
        <w:t>æggeskallen</w:t>
      </w:r>
      <w:r w:rsidR="00AB7621">
        <w:t xml:space="preserve"> er </w:t>
      </w:r>
      <w:r w:rsidR="00EF0A9E">
        <w:t>dækket</w:t>
      </w:r>
      <w:r w:rsidR="0058004B">
        <w:t xml:space="preserve"> og lad det ligge i ca. 24 timer. </w:t>
      </w:r>
      <w:r w:rsidR="003E05F9">
        <w:t>Behandl</w:t>
      </w:r>
      <w:r w:rsidR="0058004B">
        <w:t xml:space="preserve"> på samme måde</w:t>
      </w:r>
      <w:r w:rsidR="003E05F9">
        <w:t xml:space="preserve"> </w:t>
      </w:r>
      <w:r w:rsidR="001D7D6F">
        <w:t xml:space="preserve">også </w:t>
      </w:r>
      <w:r w:rsidR="003E05F9">
        <w:t>et st</w:t>
      </w:r>
      <w:r w:rsidR="00A3665F">
        <w:t>ykke æggeskal med mundskyl</w:t>
      </w:r>
      <w:r w:rsidR="00721611">
        <w:t>levæske</w:t>
      </w:r>
      <w:r w:rsidR="00A3665F">
        <w:t xml:space="preserve"> i ca. 5 min.</w:t>
      </w:r>
      <w:r w:rsidR="00DD4BD6">
        <w:t xml:space="preserve"> </w:t>
      </w:r>
      <w:r w:rsidR="007526E7">
        <w:t>Skallerne tages o</w:t>
      </w:r>
      <w:r w:rsidR="00DA1AF3">
        <w:t>p</w:t>
      </w:r>
      <w:r w:rsidR="007526E7">
        <w:t xml:space="preserve"> af mundskylle</w:t>
      </w:r>
      <w:r w:rsidR="00721611">
        <w:t>væsken</w:t>
      </w:r>
      <w:r w:rsidR="007526E7">
        <w:t xml:space="preserve"> og vaskes med vand.</w:t>
      </w:r>
      <w:r>
        <w:br/>
        <w:t>Tilsæt ca. 20 ml syre til hver</w:t>
      </w:r>
      <w:r w:rsidR="0000239E">
        <w:t xml:space="preserve"> af de tre</w:t>
      </w:r>
      <w:r>
        <w:t xml:space="preserve"> bægerglas</w:t>
      </w:r>
      <w:r w:rsidR="00DD4BD6">
        <w:t xml:space="preserve">. På samme tid tilsættes til hver deres glas </w:t>
      </w:r>
      <w:r w:rsidR="00A0323B">
        <w:br/>
      </w:r>
      <w:r w:rsidR="00DD4BD6">
        <w:t>1. ubehandlet æggeskal (kontrol), 2. Æggeskal</w:t>
      </w:r>
      <w:r w:rsidR="007526E7">
        <w:t xml:space="preserve"> behandlet med mundskyl</w:t>
      </w:r>
      <w:r w:rsidR="00721611">
        <w:t>levæske</w:t>
      </w:r>
      <w:r w:rsidR="007526E7">
        <w:t xml:space="preserve"> i 5 min og </w:t>
      </w:r>
      <w:r w:rsidR="00563E39">
        <w:t xml:space="preserve">3. </w:t>
      </w:r>
      <w:r w:rsidR="007526E7">
        <w:t>æggeskal behandlet med</w:t>
      </w:r>
      <w:r w:rsidR="00563E39">
        <w:t xml:space="preserve"> mundskyl</w:t>
      </w:r>
      <w:r w:rsidR="000B7C2E">
        <w:t>levæske</w:t>
      </w:r>
      <w:r w:rsidR="00563E39">
        <w:t xml:space="preserve"> i 24 timer.</w:t>
      </w:r>
      <w:r w:rsidR="00563E39">
        <w:br/>
      </w:r>
      <w:r w:rsidR="00563E39" w:rsidRPr="000F7AA7">
        <w:rPr>
          <w:b/>
          <w:bCs/>
        </w:rPr>
        <w:t>Observation</w:t>
      </w:r>
      <w:r w:rsidR="0064700D" w:rsidRPr="000F7AA7">
        <w:rPr>
          <w:b/>
          <w:bCs/>
        </w:rPr>
        <w:t>:</w:t>
      </w:r>
      <w:r w:rsidR="007526E7" w:rsidRPr="000F7AA7">
        <w:rPr>
          <w:b/>
          <w:bCs/>
        </w:rPr>
        <w:t xml:space="preserve"> </w:t>
      </w:r>
    </w:p>
    <w:p w14:paraId="256A36D1" w14:textId="77777777" w:rsidR="003E4EFD" w:rsidRDefault="00F43D48">
      <w:pPr>
        <w:rPr>
          <w:b/>
          <w:bCs/>
        </w:rPr>
        <w:sectPr w:rsidR="003E4EFD" w:rsidSect="003E4EFD">
          <w:type w:val="continuous"/>
          <w:pgSz w:w="11906" w:h="16838"/>
          <w:pgMar w:top="1701" w:right="1134" w:bottom="1701" w:left="1134" w:header="708" w:footer="708" w:gutter="0"/>
          <w:cols w:num="2" w:space="708"/>
          <w:docGrid w:linePitch="360"/>
        </w:sectPr>
      </w:pPr>
      <w:r w:rsidRPr="00F43D48">
        <w:rPr>
          <w:b/>
          <w:bCs/>
        </w:rPr>
        <w:drawing>
          <wp:inline distT="0" distB="0" distL="0" distR="0" wp14:anchorId="45975A29" wp14:editId="230BB36F">
            <wp:extent cx="3355346" cy="2933700"/>
            <wp:effectExtent l="0" t="0" r="0" b="0"/>
            <wp:docPr id="86923920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23920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01839" cy="2974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E860D" w14:textId="7F6E4D45" w:rsidR="00F43D48" w:rsidRPr="000F7AA7" w:rsidRDefault="00F43D48">
      <w:pPr>
        <w:rPr>
          <w:b/>
          <w:bCs/>
        </w:rPr>
      </w:pPr>
    </w:p>
    <w:p w14:paraId="33567E92" w14:textId="77777777" w:rsidR="000B0C0A" w:rsidRDefault="00713FFF">
      <w:r w:rsidRPr="00E522FC">
        <w:rPr>
          <w:b/>
          <w:bCs/>
          <w:color w:val="00B050"/>
          <w:sz w:val="24"/>
          <w:szCs w:val="24"/>
        </w:rPr>
        <w:t xml:space="preserve">Øvelse 4. </w:t>
      </w:r>
      <w:r w:rsidR="00267622" w:rsidRPr="00E522FC">
        <w:rPr>
          <w:b/>
          <w:bCs/>
          <w:color w:val="00B050"/>
          <w:sz w:val="24"/>
          <w:szCs w:val="24"/>
        </w:rPr>
        <w:br/>
      </w:r>
      <w:r w:rsidR="00267622" w:rsidRPr="00E522FC">
        <w:rPr>
          <w:b/>
          <w:bCs/>
        </w:rPr>
        <w:t>Materialer:</w:t>
      </w:r>
      <w:r w:rsidR="00267622">
        <w:t xml:space="preserve"> æggeskal, </w:t>
      </w:r>
      <w:r w:rsidR="000B0C0A">
        <w:t>Faxekondi, cola eller energidrik</w:t>
      </w:r>
    </w:p>
    <w:p w14:paraId="6BBD1FDF" w14:textId="0E3F6481" w:rsidR="00713FFF" w:rsidRDefault="000B0C0A">
      <w:r w:rsidRPr="00FA2661">
        <w:rPr>
          <w:b/>
          <w:bCs/>
        </w:rPr>
        <w:t>Fremgangsmåde:</w:t>
      </w:r>
      <w:r w:rsidRPr="00FA2661">
        <w:rPr>
          <w:b/>
          <w:bCs/>
        </w:rPr>
        <w:br/>
      </w:r>
      <w:r>
        <w:t xml:space="preserve">Læg et stykke æggeskal ned i </w:t>
      </w:r>
      <w:r w:rsidR="00821B5D">
        <w:t>sodavanden.</w:t>
      </w:r>
      <w:r w:rsidR="00821B5D">
        <w:br/>
      </w:r>
      <w:r w:rsidR="00821B5D" w:rsidRPr="00C357A5">
        <w:rPr>
          <w:b/>
          <w:bCs/>
        </w:rPr>
        <w:t>Observation:</w:t>
      </w:r>
      <w:r w:rsidR="00267622">
        <w:t xml:space="preserve"> </w:t>
      </w:r>
    </w:p>
    <w:p w14:paraId="064EB90D" w14:textId="77777777" w:rsidR="006065CF" w:rsidRDefault="006065CF"/>
    <w:p w14:paraId="52D0DC60" w14:textId="6C0E7B70" w:rsidR="00292CC2" w:rsidRDefault="006065CF" w:rsidP="00292CC2">
      <w:r w:rsidRPr="00253358">
        <w:rPr>
          <w:b/>
          <w:bCs/>
          <w:color w:val="00B050"/>
          <w:sz w:val="28"/>
          <w:szCs w:val="28"/>
        </w:rPr>
        <w:t>Efterbehandling.</w:t>
      </w:r>
      <w:r w:rsidRPr="00253358">
        <w:rPr>
          <w:b/>
          <w:bCs/>
          <w:color w:val="00B050"/>
          <w:sz w:val="28"/>
          <w:szCs w:val="28"/>
        </w:rPr>
        <w:br/>
      </w:r>
      <w:r w:rsidR="00292CC2">
        <w:t xml:space="preserve">1. </w:t>
      </w:r>
      <w:r>
        <w:t xml:space="preserve">I har tid til at lave to af øvelserne med børnene. Hvilke vil </w:t>
      </w:r>
      <w:r w:rsidR="000B7C2E">
        <w:t>I</w:t>
      </w:r>
      <w:r>
        <w:t xml:space="preserve"> vælge og hvo</w:t>
      </w:r>
      <w:r w:rsidR="00292CC2">
        <w:t>r</w:t>
      </w:r>
      <w:r>
        <w:t xml:space="preserve">for? </w:t>
      </w:r>
      <w:r w:rsidR="00292CC2">
        <w:br/>
      </w:r>
      <w:r w:rsidR="008A6B6F">
        <w:t xml:space="preserve">2. </w:t>
      </w:r>
      <w:r w:rsidR="00292CC2">
        <w:t>Hvorfor skal</w:t>
      </w:r>
      <w:r w:rsidR="00987A71">
        <w:t xml:space="preserve"> man</w:t>
      </w:r>
      <w:r w:rsidR="00292CC2">
        <w:t xml:space="preserve"> børste tænder to gange hver dag for at få styrkelsen af emaljen</w:t>
      </w:r>
      <w:r w:rsidR="008A6B6F">
        <w:t>?</w:t>
      </w:r>
      <w:r w:rsidR="008A6B6F">
        <w:br/>
        <w:t xml:space="preserve">3. </w:t>
      </w:r>
      <w:r w:rsidR="00522194">
        <w:t>Mange</w:t>
      </w:r>
      <w:r w:rsidR="008A6B6F">
        <w:t xml:space="preserve"> tandplejere anbefaler at vente med at spise, drikke eller skylle munden til </w:t>
      </w:r>
      <w:r w:rsidR="00253358">
        <w:t>30 min</w:t>
      </w:r>
      <w:r w:rsidR="008A6B6F">
        <w:t xml:space="preserve"> efter at man har børstet tænder. Hvorfor det?</w:t>
      </w:r>
    </w:p>
    <w:p w14:paraId="3463B13A" w14:textId="31A32AE3" w:rsidR="006065CF" w:rsidRDefault="006065CF"/>
    <w:sectPr w:rsidR="006065CF" w:rsidSect="00FB1B6D">
      <w:type w:val="continuous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FFF"/>
    <w:rsid w:val="00001A07"/>
    <w:rsid w:val="0000239E"/>
    <w:rsid w:val="000171A2"/>
    <w:rsid w:val="0003357D"/>
    <w:rsid w:val="00047F2F"/>
    <w:rsid w:val="000617C8"/>
    <w:rsid w:val="000628E0"/>
    <w:rsid w:val="000818AC"/>
    <w:rsid w:val="0008400B"/>
    <w:rsid w:val="00084032"/>
    <w:rsid w:val="000A2B89"/>
    <w:rsid w:val="000B0C0A"/>
    <w:rsid w:val="000B7C2E"/>
    <w:rsid w:val="000D15DE"/>
    <w:rsid w:val="000D4760"/>
    <w:rsid w:val="000F0F7B"/>
    <w:rsid w:val="000F7AA7"/>
    <w:rsid w:val="00116B69"/>
    <w:rsid w:val="00135F3A"/>
    <w:rsid w:val="00140645"/>
    <w:rsid w:val="00145B0C"/>
    <w:rsid w:val="00170013"/>
    <w:rsid w:val="001705C5"/>
    <w:rsid w:val="0018425D"/>
    <w:rsid w:val="001969CD"/>
    <w:rsid w:val="001A1BE2"/>
    <w:rsid w:val="001C2874"/>
    <w:rsid w:val="001D40E4"/>
    <w:rsid w:val="001D521C"/>
    <w:rsid w:val="001D7D6F"/>
    <w:rsid w:val="001E3554"/>
    <w:rsid w:val="001E4E26"/>
    <w:rsid w:val="001E7A5A"/>
    <w:rsid w:val="0024482D"/>
    <w:rsid w:val="00251BF7"/>
    <w:rsid w:val="00253358"/>
    <w:rsid w:val="00254113"/>
    <w:rsid w:val="00263356"/>
    <w:rsid w:val="00264CD8"/>
    <w:rsid w:val="00267622"/>
    <w:rsid w:val="00276C76"/>
    <w:rsid w:val="00292CC2"/>
    <w:rsid w:val="002D5ECE"/>
    <w:rsid w:val="002F38DC"/>
    <w:rsid w:val="00311105"/>
    <w:rsid w:val="0036378F"/>
    <w:rsid w:val="00371EC6"/>
    <w:rsid w:val="00375D84"/>
    <w:rsid w:val="003A1F37"/>
    <w:rsid w:val="003C31C6"/>
    <w:rsid w:val="003E05F9"/>
    <w:rsid w:val="003E4EFD"/>
    <w:rsid w:val="00436BEB"/>
    <w:rsid w:val="00443A98"/>
    <w:rsid w:val="00471702"/>
    <w:rsid w:val="00475382"/>
    <w:rsid w:val="004965FB"/>
    <w:rsid w:val="004B6E90"/>
    <w:rsid w:val="00522194"/>
    <w:rsid w:val="0054461E"/>
    <w:rsid w:val="00560D63"/>
    <w:rsid w:val="00563E39"/>
    <w:rsid w:val="00567D23"/>
    <w:rsid w:val="0058004B"/>
    <w:rsid w:val="005953CC"/>
    <w:rsid w:val="005B415F"/>
    <w:rsid w:val="005D3969"/>
    <w:rsid w:val="006065CF"/>
    <w:rsid w:val="00610C44"/>
    <w:rsid w:val="00611F1F"/>
    <w:rsid w:val="0064700D"/>
    <w:rsid w:val="006473A0"/>
    <w:rsid w:val="00653AD3"/>
    <w:rsid w:val="00655B18"/>
    <w:rsid w:val="00664276"/>
    <w:rsid w:val="006E0686"/>
    <w:rsid w:val="006F5A44"/>
    <w:rsid w:val="006F63B3"/>
    <w:rsid w:val="00713FFF"/>
    <w:rsid w:val="00721611"/>
    <w:rsid w:val="00721635"/>
    <w:rsid w:val="0073456B"/>
    <w:rsid w:val="0073589B"/>
    <w:rsid w:val="007409E0"/>
    <w:rsid w:val="00743838"/>
    <w:rsid w:val="007526E7"/>
    <w:rsid w:val="007670DC"/>
    <w:rsid w:val="00776B90"/>
    <w:rsid w:val="00796869"/>
    <w:rsid w:val="007A1575"/>
    <w:rsid w:val="007A71A9"/>
    <w:rsid w:val="007E7DA7"/>
    <w:rsid w:val="0080172A"/>
    <w:rsid w:val="008061FB"/>
    <w:rsid w:val="00811867"/>
    <w:rsid w:val="008216AE"/>
    <w:rsid w:val="00821B5D"/>
    <w:rsid w:val="008841F6"/>
    <w:rsid w:val="0088660A"/>
    <w:rsid w:val="008A6B6F"/>
    <w:rsid w:val="008D5F6C"/>
    <w:rsid w:val="008F2E4F"/>
    <w:rsid w:val="00902BAA"/>
    <w:rsid w:val="00903B9F"/>
    <w:rsid w:val="00934C25"/>
    <w:rsid w:val="00980362"/>
    <w:rsid w:val="00987A71"/>
    <w:rsid w:val="009A1152"/>
    <w:rsid w:val="009C08B1"/>
    <w:rsid w:val="009E1E33"/>
    <w:rsid w:val="00A0323B"/>
    <w:rsid w:val="00A07005"/>
    <w:rsid w:val="00A22358"/>
    <w:rsid w:val="00A3665F"/>
    <w:rsid w:val="00A43B5C"/>
    <w:rsid w:val="00A47A58"/>
    <w:rsid w:val="00A77C70"/>
    <w:rsid w:val="00A836EC"/>
    <w:rsid w:val="00AB5883"/>
    <w:rsid w:val="00AB7621"/>
    <w:rsid w:val="00AC51E1"/>
    <w:rsid w:val="00AC6377"/>
    <w:rsid w:val="00AD50E6"/>
    <w:rsid w:val="00AE36F3"/>
    <w:rsid w:val="00B40D6F"/>
    <w:rsid w:val="00B463AF"/>
    <w:rsid w:val="00B63CA3"/>
    <w:rsid w:val="00BB3BC4"/>
    <w:rsid w:val="00BD5AA4"/>
    <w:rsid w:val="00BF2191"/>
    <w:rsid w:val="00BF7433"/>
    <w:rsid w:val="00C22BAA"/>
    <w:rsid w:val="00C357A5"/>
    <w:rsid w:val="00C40605"/>
    <w:rsid w:val="00C4323E"/>
    <w:rsid w:val="00C7760F"/>
    <w:rsid w:val="00C812A6"/>
    <w:rsid w:val="00C90B95"/>
    <w:rsid w:val="00C92339"/>
    <w:rsid w:val="00CD2717"/>
    <w:rsid w:val="00CD4158"/>
    <w:rsid w:val="00CD4DB4"/>
    <w:rsid w:val="00CE5778"/>
    <w:rsid w:val="00D07A6C"/>
    <w:rsid w:val="00D85F0B"/>
    <w:rsid w:val="00DA1AF3"/>
    <w:rsid w:val="00DB0FDE"/>
    <w:rsid w:val="00DB2962"/>
    <w:rsid w:val="00DD4BD6"/>
    <w:rsid w:val="00DE52C1"/>
    <w:rsid w:val="00E171C2"/>
    <w:rsid w:val="00E522FC"/>
    <w:rsid w:val="00E94273"/>
    <w:rsid w:val="00EF0A9E"/>
    <w:rsid w:val="00EF6364"/>
    <w:rsid w:val="00EF67D3"/>
    <w:rsid w:val="00F43D48"/>
    <w:rsid w:val="00F6079B"/>
    <w:rsid w:val="00F6435B"/>
    <w:rsid w:val="00F6686D"/>
    <w:rsid w:val="00FA2661"/>
    <w:rsid w:val="00FB1B6D"/>
    <w:rsid w:val="00FD1774"/>
    <w:rsid w:val="00FF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A4068"/>
  <w15:chartTrackingRefBased/>
  <w15:docId w15:val="{198A6BBE-46BC-4693-AEB9-FCA08FE1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13F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13F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13F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13F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13F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13F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13F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13F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13F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713F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713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713F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713FFF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713FFF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713FF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713FF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713FF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713FF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713F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713F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713F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713F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713F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713FFF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713FFF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713FFF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713F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713FFF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713FFF"/>
    <w:rPr>
      <w:b/>
      <w:bCs/>
      <w:smallCaps/>
      <w:color w:val="2F5496" w:themeColor="accent1" w:themeShade="BF"/>
      <w:spacing w:val="5"/>
    </w:rPr>
  </w:style>
  <w:style w:type="character" w:styleId="Pladsholdertekst">
    <w:name w:val="Placeholder Text"/>
    <w:basedOn w:val="Standardskrifttypeiafsnit"/>
    <w:uiPriority w:val="99"/>
    <w:semiHidden/>
    <w:rsid w:val="00F6079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392BB8-6915-4967-9C57-DED0FA1278B3}"/>
</file>

<file path=customXml/itemProps2.xml><?xml version="1.0" encoding="utf-8"?>
<ds:datastoreItem xmlns:ds="http://schemas.openxmlformats.org/officeDocument/2006/customXml" ds:itemID="{013AE14F-8EF0-4223-B9B0-6E1D65FA351F}"/>
</file>

<file path=customXml/itemProps3.xml><?xml version="1.0" encoding="utf-8"?>
<ds:datastoreItem xmlns:ds="http://schemas.openxmlformats.org/officeDocument/2006/customXml" ds:itemID="{F5377CAD-B427-4FBD-AC2D-6AA8DB0ED2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8366</TotalTime>
  <Pages>2</Pages>
  <Words>471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Bügel Jørgensen</dc:creator>
  <cp:keywords/>
  <dc:description/>
  <cp:lastModifiedBy>Lisa Bügel Jørgensen</cp:lastModifiedBy>
  <cp:revision>158</cp:revision>
  <dcterms:created xsi:type="dcterms:W3CDTF">2026-07-02T11:04:00Z</dcterms:created>
  <dcterms:modified xsi:type="dcterms:W3CDTF">2026-08-23T19:20:00Z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